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地理信息网络服务第一次课后作业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2020302131119 殷雨薇</w:t>
      </w:r>
    </w:p>
    <w:p>
      <w:pPr>
        <w:jc w:val="center"/>
        <w:rPr>
          <w:rFonts w:hint="eastAsia"/>
          <w:sz w:val="24"/>
          <w:szCs w:val="32"/>
          <w:lang w:val="en-US" w:eastAsia="zh-CN"/>
        </w:rPr>
      </w:pPr>
    </w:p>
    <w:p>
      <w:p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一、</w:t>
      </w:r>
      <w:r>
        <w:rPr>
          <w:rFonts w:hint="eastAsia" w:ascii="黑体" w:hAnsi="黑体" w:eastAsia="黑体" w:cs="黑体"/>
          <w:b/>
          <w:bCs/>
          <w:sz w:val="28"/>
          <w:szCs w:val="28"/>
        </w:rPr>
        <w:t>基于OpenLayers的多个WMS叠加</w:t>
      </w: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显示与交互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创建了一个WMS的图层组，利用USGS网站提供的图层的URL来对这些开源数据进行调用，实现了美国岩矿资源分布的展示。在此基础上，实现了移动图像、缩放图像及隐藏图层等功能。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1、调用WMS图层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调用WMS图层的主要思路为：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确定可用的WMS地址。本次实习使用美国地质勘探局（USGS）官网提供的可用的OGC WMS。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获取WMS的URL。USGS为每个OGC WMS提供了GetCapabilities接口，点击该接口会访问相应的WMS元数据文档。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获取layer参数。获取到图层的元数据文档之后，查看该WMS支持的图层。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写入HTML文档。将获取到的URL和相应的图层参数按照java的规则写入到HTML文档中。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layers = [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ol.layer.Tile({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ol.source.OSM()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}),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ol.layer.Tile({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ol.source.TileWMS({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url: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'https://mrdata.usgs.gov/services/ds801'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params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'LAYERS'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'ds801'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'TILED'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18"/>
          <w:szCs w:val="18"/>
          <w:shd w:val="clear" w:fill="FFFFFF"/>
        </w:rPr>
        <w:t>true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},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serverType: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'unknown'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})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}),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ol.layer.Tile({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ol.source.TileWMS({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url: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'https://mrdata.usgs.gov/services/ngdbrock'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params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{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'LAYERS'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'Rock_Geochemistry_NGDB'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'TILED'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18"/>
          <w:szCs w:val="18"/>
          <w:shd w:val="clear" w:fill="F8F8F8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serverType: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'unknown'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})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}),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ol.layer.Tile({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ol.source.TileWMS({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url: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'https://mrdata.usgs.gov/services/ngdbsed'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params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{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'LAYERS'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'Sediment_Geochemistry_NGDB'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'TILED'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18"/>
          <w:szCs w:val="18"/>
          <w:shd w:val="clear" w:fill="F8F8F8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serverType: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'unknown'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})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}),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ol.layer.Tile({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ol.source.TileWMS({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url: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'https://mrdata.usgs.gov/services/ngdbconc'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params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{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'LAYERS'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'Concentrate_Geochemistry_NGDB'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'TILED'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18"/>
          <w:szCs w:val="18"/>
          <w:shd w:val="clear" w:fill="F8F8F8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serverType: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'unknown'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})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}),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];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WMS图层叠加显示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1、首先设置了一个控件容器，用于存放调整不同图层显示情况的控件。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class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"button-group"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id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'LayerCbGrp'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style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"width:100%"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h4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&gt;显示/隐藏图层：&lt;/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h4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checked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"checked"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onclick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"checkOsm(this);"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 底图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checked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"checked"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onclick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"checkSoil(this);"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 土壤图层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checked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"checked"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onclick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"checkRock(this);"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 岩石图层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checked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"checked"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onclick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"checkSediment(this);"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 沉积物图层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input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"checkbox"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checked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"checked"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onclick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"checkConcentrate(this);"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 精矿图层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label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div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numPr>
          <w:ilvl w:val="0"/>
          <w:numId w:val="0"/>
        </w:numPr>
        <w:spacing w:line="360" w:lineRule="auto"/>
        <w:ind w:firstLine="480" w:firstLineChars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2、以OSM底图为例，当鼠标单击OSM底图图层控件时，触发checkOsm()函数，继而调用该图层对应的setVisible()函数，图层可见性改变。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function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0"/>
          <w:sz w:val="18"/>
          <w:szCs w:val="18"/>
          <w:shd w:val="clear" w:fill="F8F8F8"/>
        </w:rPr>
        <w:t>checkOsm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(elem) {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layers[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].setVisible(elem.checked);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其它图层同理，即可实现多图层的叠加显示。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4"/>
          <w:szCs w:val="24"/>
          <w:lang w:val="en-US" w:eastAsia="zh-CN"/>
        </w:rPr>
        <w:t>3、添加地图交互控件</w:t>
      </w:r>
    </w:p>
    <w:p>
      <w:pPr>
        <w:numPr>
          <w:ilvl w:val="0"/>
          <w:numId w:val="6"/>
        </w:numPr>
        <w:spacing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首先添加了openlayers框架自带的控制地图缩放的相关控件，包括滑块缩放、全屏、鹰眼等。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controls: ol.control.defaults().extend([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// 往地图增加控件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ol.control.FullScreen(),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ol.control.OverviewMap(),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ol.control.ZoomSlider(),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ol.control.ZoomToExtent()</w:t>
      </w:r>
    </w:p>
    <w:p>
      <w:pPr>
        <w:numPr>
          <w:ilvl w:val="0"/>
          <w:numId w:val="6"/>
        </w:numPr>
        <w:spacing w:line="360" w:lineRule="auto"/>
        <w:ind w:left="0" w:leftChars="0"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为了满足更加丰富的交互功能，增加了自定义的放大、缩小以及平移控件，并对其展示样式进行了编辑处理。</w:t>
      </w:r>
    </w:p>
    <w:p>
      <w:pPr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以向上移动地图为例：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// 向上移动地图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function moveToUp() {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view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map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.getView();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mapCenter = view.getCenter();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pan=ol.animation.pan({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    duration: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200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     source:mapCenter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});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// 让地图中心的y值增大，即可使得地图向上移动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 mapCenter[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] +=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300000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view.setCenter(mapCenter);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map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.beforeRender(pan);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map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.render();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}</w:t>
      </w:r>
    </w:p>
    <w:p>
      <w:pPr>
        <w:numPr>
          <w:ilvl w:val="0"/>
          <w:numId w:val="0"/>
        </w:numPr>
        <w:spacing w:line="360" w:lineRule="auto"/>
        <w:ind w:left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设置控件样式：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4078F2"/>
          <w:spacing w:val="0"/>
          <w:sz w:val="18"/>
          <w:szCs w:val="18"/>
          <w:shd w:val="clear" w:fill="F8F8F8"/>
        </w:rPr>
        <w:t>#CtrlBtnGrp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button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{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background-color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#5F81D1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border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none;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color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white;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padding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10px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22px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text-align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center;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text-decoration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none;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inline-block;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font-size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16px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}</w:t>
      </w:r>
    </w:p>
    <w:p>
      <w:pPr>
        <w:numPr>
          <w:ilvl w:val="0"/>
          <w:numId w:val="0"/>
        </w:numPr>
        <w:spacing w:line="360" w:lineRule="auto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二、</w:t>
      </w:r>
      <w:r>
        <w:rPr>
          <w:rFonts w:hint="eastAsia" w:ascii="黑体" w:hAnsi="黑体" w:eastAsia="黑体" w:cs="黑体"/>
          <w:b/>
          <w:bCs/>
          <w:sz w:val="28"/>
          <w:szCs w:val="28"/>
        </w:rPr>
        <w:t>基于OpenLayers的WFS网页可视化</w:t>
      </w: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首先建立一个底图，由必应地图提供切片数据。再通过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WFS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协议对时空数据的要求，加载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Geojson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格式数据，由函数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ol.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layer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.Vector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获取，函数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ol.source.Vector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提供矢量图层数据，继承自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ol.source.Source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。 </w:t>
      </w: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raster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ol.layer.Tile({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ol.source.BingMaps({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imagerySet: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'Aerial'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key: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'AnodOYdNpyr8LXnJcpIOrFlsFV5LQ25Z2gg-UOTWrn9TCdA5yvx8J2Qq1NOyVrfL'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})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});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vector =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ol.layer.Vector({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source: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FFFFF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ol.source.Vector({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format: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ol.format.GeoJSON({ignoreExtraDims: </w:t>
      </w:r>
      <w:r>
        <w:rPr>
          <w:rFonts w:hint="default" w:ascii="Consolas" w:hAnsi="Consolas" w:eastAsia="Consolas" w:cs="Consolas"/>
          <w:i w:val="0"/>
          <w:iCs w:val="0"/>
          <w:caps w:val="0"/>
          <w:color w:val="0184BB"/>
          <w:spacing w:val="0"/>
          <w:sz w:val="18"/>
          <w:szCs w:val="18"/>
          <w:shd w:val="clear" w:fill="F8F8F8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}),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url: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'https://earthquake.usgs.gov/fdsnws/event/1/query?starttime=2016-07-01&amp;endtime=2016-07-15&amp;format=geojson'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,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strategy: ol.loadingstrategy.all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})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});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1"/>
        </w:num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整体美化</w:t>
      </w: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将标题和姓名学号居中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var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divHead=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8"/>
          <w:szCs w:val="18"/>
          <w:shd w:val="clear" w:fill="F8F8F8"/>
        </w:rPr>
        <w:t>document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.getElementById(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'HeadOfPage'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);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divHead.style.cssText+=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'text-align:center'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在两个网站最上方均添加了菜单栏，方便跳转浏览不同网站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&lt;div 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0"/>
          <w:sz w:val="18"/>
          <w:szCs w:val="18"/>
          <w:shd w:val="clear" w:fill="F8F8F8"/>
        </w:rPr>
        <w:t>class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"top"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center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 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ul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href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"./WMS.html"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&gt;WMS&lt;/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    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&gt;&lt;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href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"./WFS.html"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&gt;WFS&lt;/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  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ul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   &lt;/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center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&gt;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&lt;/div&gt;</w:t>
      </w: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48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设置菜单栏样式：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.top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FFFFF"/>
        </w:rPr>
        <w:t>/* 设置宽度高度背景颜色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height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auto;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/*高度改为自动高度*/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width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100%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margin-left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background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C18401"/>
          <w:spacing w:val="0"/>
          <w:sz w:val="18"/>
          <w:szCs w:val="18"/>
          <w:shd w:val="clear" w:fill="F8F8F8"/>
        </w:rPr>
        <w:t>rgb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(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38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26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,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107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);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position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relative;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FFFFF"/>
        </w:rPr>
        <w:t>/*固定在顶部*/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0cm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/*离顶部的距离为0*/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margin-bottom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3px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.top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ul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清除ul标签的默认样式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width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auto;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FFFFF"/>
        </w:rPr>
        <w:t>/*宽度也改为自动*/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list-style-type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none;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white-space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:nowrap;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overflow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hidden;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margin-left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5%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margin-top: 0;         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padding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}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.top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float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:left;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FFFFF"/>
        </w:rPr>
        <w:t>/* 使li内容横向浮动，即横向排列 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margin-right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2%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两个li之间的距离*/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position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relative;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overflow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hidden;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padding-top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.top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8F8F8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FFFFF"/>
        </w:rPr>
        <w:t>/* 设置链接内容显示的格式*/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display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block;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把链接显示为块元素可使整个链接区域可点击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color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:white;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text-align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center;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position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relative;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padding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8F8F8"/>
        </w:rPr>
        <w:t>10px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overflow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hidden;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8F8F8"/>
        </w:rPr>
        <w:t>text-decoration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: none;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去除下划线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.top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li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0"/>
          <w:sz w:val="18"/>
          <w:szCs w:val="18"/>
          <w:shd w:val="clear" w:fill="FFFFFF"/>
        </w:rPr>
        <w:t>a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:hover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{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0"/>
          <w:sz w:val="18"/>
          <w:szCs w:val="18"/>
          <w:shd w:val="clear" w:fill="F8F8F8"/>
        </w:rPr>
        <w:t>/* 鼠标选中时背景变为深色 */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0"/>
          <w:sz w:val="18"/>
          <w:szCs w:val="18"/>
          <w:shd w:val="clear" w:fill="FFFFFF"/>
        </w:rPr>
        <w:t>background-color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8"/>
          <w:szCs w:val="18"/>
          <w:shd w:val="clear" w:fill="FFFFFF"/>
        </w:rPr>
        <w:t>#1D1450</w:t>
      </w: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FFFFF"/>
        </w:rPr>
        <w:t>;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single" w:color="6CE26C" w:sz="12" w:space="4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154" w:lineRule="atLeast"/>
        <w:ind w:left="386" w:right="0" w:hanging="360"/>
        <w:jc w:val="left"/>
        <w:rPr>
          <w:color w:val="5C5C5C"/>
          <w:sz w:val="18"/>
          <w:szCs w:val="18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5C5C5C"/>
          <w:spacing w:val="0"/>
          <w:sz w:val="18"/>
          <w:szCs w:val="18"/>
          <w:shd w:val="clear" w:fill="F8F8F8"/>
        </w:rPr>
        <w:t>}</w:t>
      </w:r>
    </w:p>
    <w:p>
      <w:pPr>
        <w:numPr>
          <w:numId w:val="0"/>
        </w:numPr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11"/>
        </w:numPr>
        <w:rPr>
          <w:rFonts w:hint="default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效果截图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844165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5420" cy="912495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2837815"/>
            <wp:effectExtent l="0" t="0" r="571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94360"/>
            <wp:effectExtent l="0" t="0" r="127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980B31A"/>
    <w:multiLevelType w:val="singleLevel"/>
    <w:tmpl w:val="C980B31A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E140C2A"/>
    <w:multiLevelType w:val="multilevel"/>
    <w:tmpl w:val="CE140C2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F79C7F34"/>
    <w:multiLevelType w:val="singleLevel"/>
    <w:tmpl w:val="F79C7F34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FE3057E9"/>
    <w:multiLevelType w:val="multilevel"/>
    <w:tmpl w:val="FE3057E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05A7CFD1"/>
    <w:multiLevelType w:val="multilevel"/>
    <w:tmpl w:val="05A7CFD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0664E77D"/>
    <w:multiLevelType w:val="multilevel"/>
    <w:tmpl w:val="0664E77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37A3F817"/>
    <w:multiLevelType w:val="singleLevel"/>
    <w:tmpl w:val="37A3F817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41DF722A"/>
    <w:multiLevelType w:val="singleLevel"/>
    <w:tmpl w:val="41DF722A"/>
    <w:lvl w:ilvl="0" w:tentative="0">
      <w:start w:val="2"/>
      <w:numFmt w:val="decimal"/>
      <w:suff w:val="nothing"/>
      <w:lvlText w:val="%1、"/>
      <w:lvlJc w:val="left"/>
    </w:lvl>
  </w:abstractNum>
  <w:abstractNum w:abstractNumId="8">
    <w:nsid w:val="4991F9D9"/>
    <w:multiLevelType w:val="multilevel"/>
    <w:tmpl w:val="4991F9D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5F870EF0"/>
    <w:multiLevelType w:val="multilevel"/>
    <w:tmpl w:val="5F870EF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6CE79BAB"/>
    <w:multiLevelType w:val="multilevel"/>
    <w:tmpl w:val="6CE79BA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6F385699"/>
    <w:multiLevelType w:val="multilevel"/>
    <w:tmpl w:val="6F38569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744EDB10"/>
    <w:multiLevelType w:val="multilevel"/>
    <w:tmpl w:val="744EDB1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7F82151C"/>
    <w:multiLevelType w:val="multilevel"/>
    <w:tmpl w:val="7F82151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8"/>
        <w:szCs w:val="18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1"/>
  </w:num>
  <w:num w:numId="8">
    <w:abstractNumId w:val="13"/>
  </w:num>
  <w:num w:numId="9">
    <w:abstractNumId w:val="5"/>
  </w:num>
  <w:num w:numId="10">
    <w:abstractNumId w:val="12"/>
  </w:num>
  <w:num w:numId="11">
    <w:abstractNumId w:val="6"/>
  </w:num>
  <w:num w:numId="12">
    <w:abstractNumId w:val="11"/>
  </w:num>
  <w:num w:numId="13">
    <w:abstractNumId w:val="1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U0ZTllNTM2Y2NjNjFkZTVhZmEyNDQyYTBlM2U5ZjIifQ=="/>
  </w:docVars>
  <w:rsids>
    <w:rsidRoot w:val="00000000"/>
    <w:rsid w:val="513970D5"/>
    <w:rsid w:val="726A0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1107</Words>
  <Characters>3949</Characters>
  <Lines>0</Lines>
  <Paragraphs>0</Paragraphs>
  <TotalTime>37</TotalTime>
  <ScaleCrop>false</ScaleCrop>
  <LinksUpToDate>false</LinksUpToDate>
  <CharactersWithSpaces>4735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2022-10-23T12:21:00Z</dcterms:created>
  <dc:creator>Aile</dc:creator>
  <cp:lastModifiedBy>Ki Aile</cp:lastModifiedBy>
  <dcterms:modified xsi:type="dcterms:W3CDTF">2022-10-23T14:41:42Z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752C517DA8ED4446BA07234F3D8652A1</vt:lpwstr>
  </property>
</Properties>
</file>